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DD94" w14:textId="77777777" w:rsidR="0040056E" w:rsidRPr="00E95B7B" w:rsidRDefault="005C4ADA" w:rsidP="00E95B7B">
      <w:pPr>
        <w:pStyle w:val="Heading1"/>
        <w:rPr>
          <w:b w:val="0"/>
          <w:bCs/>
          <w:i/>
          <w:sz w:val="42"/>
        </w:rPr>
      </w:pPr>
      <w:r w:rsidRPr="00E95B7B">
        <w:t>Emergency Contraception Fast Facts</w:t>
      </w:r>
      <w:r>
        <w:t xml:space="preserve"> </w:t>
      </w:r>
      <w:r w:rsidRPr="00E95B7B">
        <w:rPr>
          <w:b w:val="0"/>
          <w:bCs/>
          <w:i/>
          <w:sz w:val="42"/>
        </w:rPr>
        <w:t>(Customizable)</w:t>
      </w:r>
    </w:p>
    <w:p w14:paraId="245A4ECB" w14:textId="28D277E8" w:rsidR="0040056E" w:rsidRPr="00B73041" w:rsidRDefault="005C4ADA" w:rsidP="00B73041">
      <w:pPr>
        <w:pStyle w:val="BodyText"/>
        <w:spacing w:before="76"/>
        <w:ind w:left="120"/>
      </w:pPr>
      <w:r>
        <w:t>Use this customizable template to create client-facing materials with your agency brand and contact information.</w:t>
      </w:r>
    </w:p>
    <w:p w14:paraId="378D766D" w14:textId="77777777" w:rsidR="0040056E" w:rsidRPr="00B73041" w:rsidRDefault="005C4ADA" w:rsidP="00E20B69">
      <w:pPr>
        <w:pStyle w:val="Heading2"/>
        <w:spacing w:before="280"/>
      </w:pPr>
      <w:r w:rsidRPr="00B73041">
        <w:t>What is emergency contraception (EC)?</w:t>
      </w:r>
    </w:p>
    <w:p w14:paraId="4904F250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6"/>
        </w:tabs>
        <w:spacing w:before="101"/>
        <w:rPr>
          <w:sz w:val="20"/>
        </w:rPr>
      </w:pPr>
      <w:r>
        <w:rPr>
          <w:sz w:val="20"/>
        </w:rPr>
        <w:t>Emergency contraception (EC) reduces the chance of</w:t>
      </w:r>
      <w:r>
        <w:rPr>
          <w:spacing w:val="-7"/>
          <w:sz w:val="20"/>
        </w:rPr>
        <w:t xml:space="preserve"> </w:t>
      </w:r>
      <w:r>
        <w:rPr>
          <w:sz w:val="20"/>
        </w:rPr>
        <w:t>pregnancy:</w:t>
      </w:r>
    </w:p>
    <w:p w14:paraId="5DD0C22C" w14:textId="77777777" w:rsidR="0040056E" w:rsidRDefault="005C4ADA">
      <w:pPr>
        <w:pStyle w:val="ListParagraph"/>
        <w:numPr>
          <w:ilvl w:val="1"/>
          <w:numId w:val="2"/>
        </w:numPr>
        <w:tabs>
          <w:tab w:val="left" w:pos="741"/>
        </w:tabs>
        <w:spacing w:before="95"/>
        <w:ind w:left="740"/>
        <w:rPr>
          <w:sz w:val="20"/>
        </w:rPr>
      </w:pPr>
      <w:r>
        <w:rPr>
          <w:sz w:val="20"/>
        </w:rPr>
        <w:t>after unprotected vaginal</w:t>
      </w:r>
      <w:r>
        <w:rPr>
          <w:spacing w:val="-3"/>
          <w:sz w:val="20"/>
        </w:rPr>
        <w:t xml:space="preserve"> </w:t>
      </w:r>
      <w:r>
        <w:rPr>
          <w:sz w:val="20"/>
        </w:rPr>
        <w:t>sex;</w:t>
      </w:r>
    </w:p>
    <w:p w14:paraId="2CB60D65" w14:textId="77777777" w:rsidR="0040056E" w:rsidRDefault="005C4ADA">
      <w:pPr>
        <w:pStyle w:val="ListParagraph"/>
        <w:numPr>
          <w:ilvl w:val="1"/>
          <w:numId w:val="2"/>
        </w:numPr>
        <w:tabs>
          <w:tab w:val="left" w:pos="741"/>
        </w:tabs>
        <w:spacing w:line="276" w:lineRule="auto"/>
        <w:ind w:right="442" w:firstLine="444"/>
        <w:rPr>
          <w:sz w:val="20"/>
        </w:rPr>
      </w:pPr>
      <w:r>
        <w:rPr>
          <w:sz w:val="20"/>
        </w:rPr>
        <w:t>when a contraceptive method is suspected of failing (e.g., condom breaks or slips off, two or more missed</w:t>
      </w:r>
      <w:r>
        <w:rPr>
          <w:spacing w:val="-18"/>
          <w:sz w:val="20"/>
        </w:rPr>
        <w:t xml:space="preserve"> </w:t>
      </w:r>
      <w:r>
        <w:rPr>
          <w:sz w:val="20"/>
        </w:rPr>
        <w:t>birth control pills);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5F2C9562" w14:textId="77777777" w:rsidR="0040056E" w:rsidRDefault="005C4ADA">
      <w:pPr>
        <w:pStyle w:val="ListParagraph"/>
        <w:numPr>
          <w:ilvl w:val="1"/>
          <w:numId w:val="2"/>
        </w:numPr>
        <w:tabs>
          <w:tab w:val="left" w:pos="741"/>
        </w:tabs>
        <w:spacing w:before="60"/>
        <w:ind w:left="740"/>
        <w:rPr>
          <w:sz w:val="20"/>
        </w:rPr>
      </w:pPr>
      <w:r>
        <w:rPr>
          <w:sz w:val="20"/>
        </w:rPr>
        <w:t>following sexual</w:t>
      </w:r>
      <w:r>
        <w:rPr>
          <w:spacing w:val="-2"/>
          <w:sz w:val="20"/>
        </w:rPr>
        <w:t xml:space="preserve"> </w:t>
      </w:r>
      <w:r>
        <w:rPr>
          <w:sz w:val="20"/>
        </w:rPr>
        <w:t>assault.</w:t>
      </w:r>
    </w:p>
    <w:p w14:paraId="4C6BCB8F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5"/>
        </w:tabs>
        <w:rPr>
          <w:sz w:val="20"/>
        </w:rPr>
      </w:pPr>
      <w:r>
        <w:rPr>
          <w:sz w:val="20"/>
        </w:rPr>
        <w:t xml:space="preserve">EC prevents pregnancy </w:t>
      </w:r>
      <w:r w:rsidRPr="00A27DBC">
        <w:rPr>
          <w:b/>
          <w:bCs/>
          <w:sz w:val="20"/>
        </w:rPr>
        <w:t>before</w:t>
      </w:r>
      <w:r>
        <w:rPr>
          <w:sz w:val="20"/>
        </w:rPr>
        <w:t xml:space="preserve"> it</w:t>
      </w:r>
      <w:r>
        <w:rPr>
          <w:spacing w:val="-4"/>
          <w:sz w:val="20"/>
        </w:rPr>
        <w:t xml:space="preserve"> </w:t>
      </w:r>
      <w:r>
        <w:rPr>
          <w:sz w:val="20"/>
        </w:rPr>
        <w:t>occurs.</w:t>
      </w:r>
    </w:p>
    <w:p w14:paraId="1814A046" w14:textId="3FCE90B2" w:rsidR="0040056E" w:rsidRPr="00B73041" w:rsidRDefault="005C4ADA" w:rsidP="00B73041">
      <w:pPr>
        <w:pStyle w:val="ListParagraph"/>
        <w:numPr>
          <w:ilvl w:val="0"/>
          <w:numId w:val="2"/>
        </w:numPr>
        <w:tabs>
          <w:tab w:val="left" w:pos="246"/>
        </w:tabs>
        <w:spacing w:before="95"/>
        <w:ind w:hanging="127"/>
        <w:rPr>
          <w:sz w:val="20"/>
        </w:rPr>
      </w:pPr>
      <w:r>
        <w:rPr>
          <w:sz w:val="20"/>
        </w:rPr>
        <w:t>EC is used within 5 days after unprotected sex to prevent</w:t>
      </w:r>
      <w:r>
        <w:rPr>
          <w:spacing w:val="-11"/>
          <w:sz w:val="20"/>
        </w:rPr>
        <w:t xml:space="preserve"> </w:t>
      </w:r>
      <w:r>
        <w:rPr>
          <w:sz w:val="20"/>
        </w:rPr>
        <w:t>pregnancy.</w:t>
      </w:r>
    </w:p>
    <w:p w14:paraId="6A55516D" w14:textId="77777777" w:rsidR="0040056E" w:rsidRDefault="005C4ADA" w:rsidP="00E20B69">
      <w:pPr>
        <w:pStyle w:val="Heading2"/>
        <w:spacing w:before="360"/>
      </w:pPr>
      <w:r>
        <w:t>What is it not?</w:t>
      </w:r>
    </w:p>
    <w:p w14:paraId="6621C50C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6"/>
        </w:tabs>
        <w:spacing w:before="102"/>
        <w:rPr>
          <w:sz w:val="20"/>
        </w:rPr>
      </w:pPr>
      <w:r>
        <w:rPr>
          <w:sz w:val="20"/>
        </w:rPr>
        <w:t xml:space="preserve">EC will </w:t>
      </w:r>
      <w:r w:rsidRPr="00A27DBC">
        <w:rPr>
          <w:b/>
          <w:bCs/>
          <w:sz w:val="20"/>
        </w:rPr>
        <w:t>not</w:t>
      </w:r>
      <w:r>
        <w:rPr>
          <w:sz w:val="20"/>
        </w:rPr>
        <w:t xml:space="preserve"> end an existing</w:t>
      </w:r>
      <w:r>
        <w:rPr>
          <w:spacing w:val="-7"/>
          <w:sz w:val="20"/>
        </w:rPr>
        <w:t xml:space="preserve"> </w:t>
      </w:r>
      <w:r>
        <w:rPr>
          <w:sz w:val="20"/>
        </w:rPr>
        <w:t>pregnancy.</w:t>
      </w:r>
    </w:p>
    <w:p w14:paraId="38914044" w14:textId="77777777" w:rsidR="0040056E" w:rsidRDefault="005C4ADA">
      <w:pPr>
        <w:pStyle w:val="ListParagraph"/>
        <w:numPr>
          <w:ilvl w:val="0"/>
          <w:numId w:val="2"/>
        </w:numPr>
        <w:tabs>
          <w:tab w:val="left" w:pos="246"/>
        </w:tabs>
        <w:rPr>
          <w:sz w:val="20"/>
        </w:rPr>
      </w:pPr>
      <w:r>
        <w:rPr>
          <w:sz w:val="20"/>
        </w:rPr>
        <w:t xml:space="preserve">EC does </w:t>
      </w:r>
      <w:r w:rsidRPr="00A27DBC">
        <w:rPr>
          <w:b/>
          <w:bCs/>
          <w:sz w:val="20"/>
        </w:rPr>
        <w:t>not</w:t>
      </w:r>
      <w:r>
        <w:rPr>
          <w:sz w:val="20"/>
        </w:rPr>
        <w:t xml:space="preserve"> work if pregnancy has already</w:t>
      </w:r>
      <w:r>
        <w:rPr>
          <w:spacing w:val="-7"/>
          <w:sz w:val="20"/>
        </w:rPr>
        <w:t xml:space="preserve"> </w:t>
      </w:r>
      <w:r>
        <w:rPr>
          <w:sz w:val="20"/>
        </w:rPr>
        <w:t>occurred.</w:t>
      </w:r>
    </w:p>
    <w:p w14:paraId="563E1021" w14:textId="0C483C7B" w:rsidR="0040056E" w:rsidRPr="00B73041" w:rsidRDefault="005C4ADA" w:rsidP="00B73041">
      <w:pPr>
        <w:pStyle w:val="ListParagraph"/>
        <w:numPr>
          <w:ilvl w:val="0"/>
          <w:numId w:val="2"/>
        </w:numPr>
        <w:tabs>
          <w:tab w:val="left" w:pos="246"/>
        </w:tabs>
        <w:spacing w:before="95" w:after="600"/>
        <w:ind w:hanging="130"/>
        <w:rPr>
          <w:sz w:val="20"/>
        </w:rPr>
      </w:pPr>
      <w:r>
        <w:rPr>
          <w:sz w:val="20"/>
        </w:rPr>
        <w:t>EC is not the abortion pill, so EC is not impacted by restrictions on</w:t>
      </w:r>
      <w:r>
        <w:rPr>
          <w:spacing w:val="-12"/>
          <w:sz w:val="20"/>
        </w:rPr>
        <w:t xml:space="preserve"> </w:t>
      </w:r>
      <w:r>
        <w:rPr>
          <w:sz w:val="20"/>
        </w:rPr>
        <w:t>abortion.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860"/>
        <w:gridCol w:w="2040"/>
        <w:gridCol w:w="2280"/>
        <w:gridCol w:w="1740"/>
      </w:tblGrid>
      <w:tr w:rsidR="0040056E" w14:paraId="1921361B" w14:textId="77777777" w:rsidTr="00B73041">
        <w:trPr>
          <w:trHeight w:val="840"/>
          <w:tblHeader/>
        </w:trPr>
        <w:tc>
          <w:tcPr>
            <w:tcW w:w="2680" w:type="dxa"/>
            <w:shd w:val="clear" w:color="auto" w:fill="FAF5F8"/>
          </w:tcPr>
          <w:p w14:paraId="25FDAFFC" w14:textId="77777777" w:rsidR="0040056E" w:rsidRDefault="005C4ADA">
            <w:pPr>
              <w:pStyle w:val="TableParagraph"/>
              <w:spacing w:line="276" w:lineRule="auto"/>
              <w:ind w:left="521" w:right="0" w:hanging="352"/>
              <w:jc w:val="left"/>
              <w:rPr>
                <w:b/>
                <w:sz w:val="24"/>
              </w:rPr>
            </w:pPr>
            <w:bookmarkStart w:id="0" w:name="ColumnTitle_TypesOfEmergencyContraceptio"/>
            <w:bookmarkStart w:id="1" w:name="ColumnHeader_1"/>
            <w:bookmarkEnd w:id="0"/>
            <w:bookmarkEnd w:id="1"/>
            <w:r>
              <w:rPr>
                <w:b/>
                <w:color w:val="9C1F60"/>
                <w:sz w:val="24"/>
              </w:rPr>
              <w:t>Types of Emergency Contraception</w:t>
            </w:r>
          </w:p>
        </w:tc>
        <w:tc>
          <w:tcPr>
            <w:tcW w:w="1860" w:type="dxa"/>
            <w:shd w:val="clear" w:color="auto" w:fill="FAF5F8"/>
          </w:tcPr>
          <w:p w14:paraId="105522E7" w14:textId="77777777" w:rsidR="0040056E" w:rsidRDefault="005C4ADA">
            <w:pPr>
              <w:pStyle w:val="TableParagraph"/>
              <w:ind w:left="163" w:right="149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Brands</w:t>
            </w:r>
          </w:p>
        </w:tc>
        <w:tc>
          <w:tcPr>
            <w:tcW w:w="2040" w:type="dxa"/>
            <w:shd w:val="clear" w:color="auto" w:fill="FAF5F8"/>
          </w:tcPr>
          <w:p w14:paraId="2D28AEEB" w14:textId="77777777" w:rsidR="0040056E" w:rsidRDefault="005C4ADA">
            <w:pPr>
              <w:pStyle w:val="TableParagraph"/>
              <w:ind w:left="283" w:right="249" w:firstLine="196"/>
              <w:jc w:val="left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Timing of use after sex</w:t>
            </w:r>
          </w:p>
        </w:tc>
        <w:tc>
          <w:tcPr>
            <w:tcW w:w="2280" w:type="dxa"/>
            <w:shd w:val="clear" w:color="auto" w:fill="FAF5F8"/>
          </w:tcPr>
          <w:p w14:paraId="0CCB2D4A" w14:textId="77777777" w:rsidR="0040056E" w:rsidRDefault="005C4ADA">
            <w:pPr>
              <w:pStyle w:val="TableParagraph"/>
              <w:ind w:left="102" w:right="83" w:firstLine="526"/>
              <w:jc w:val="left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Reduces pregnancy risk by</w:t>
            </w:r>
          </w:p>
        </w:tc>
        <w:tc>
          <w:tcPr>
            <w:tcW w:w="1740" w:type="dxa"/>
            <w:shd w:val="clear" w:color="auto" w:fill="FAF5F8"/>
          </w:tcPr>
          <w:p w14:paraId="69952109" w14:textId="77777777" w:rsidR="0040056E" w:rsidRDefault="005C4ADA">
            <w:pPr>
              <w:pStyle w:val="TableParagraph"/>
              <w:ind w:left="190" w:right="176"/>
              <w:rPr>
                <w:b/>
                <w:sz w:val="24"/>
              </w:rPr>
            </w:pPr>
            <w:r>
              <w:rPr>
                <w:b/>
                <w:color w:val="9C1F60"/>
                <w:sz w:val="24"/>
              </w:rPr>
              <w:t>Requires</w:t>
            </w:r>
          </w:p>
        </w:tc>
      </w:tr>
      <w:tr w:rsidR="0040056E" w14:paraId="5C2F8756" w14:textId="77777777">
        <w:trPr>
          <w:trHeight w:val="679"/>
        </w:trPr>
        <w:tc>
          <w:tcPr>
            <w:tcW w:w="2680" w:type="dxa"/>
          </w:tcPr>
          <w:p w14:paraId="2A256980" w14:textId="77777777" w:rsidR="0040056E" w:rsidRDefault="005C4ADA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860" w:type="dxa"/>
          </w:tcPr>
          <w:p w14:paraId="784D161C" w14:textId="77777777" w:rsidR="0040056E" w:rsidRDefault="005C4ADA">
            <w:pPr>
              <w:pStyle w:val="TableParagraph"/>
              <w:ind w:left="516" w:right="237" w:hanging="245"/>
              <w:jc w:val="lef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Liletta</w:t>
            </w:r>
            <w:proofErr w:type="spellEnd"/>
            <w:r>
              <w:rPr>
                <w:i/>
                <w:sz w:val="20"/>
              </w:rPr>
              <w:t>, Mirena, Paragard</w:t>
            </w:r>
          </w:p>
        </w:tc>
        <w:tc>
          <w:tcPr>
            <w:tcW w:w="2040" w:type="dxa"/>
          </w:tcPr>
          <w:p w14:paraId="40561C5E" w14:textId="77777777" w:rsidR="0040056E" w:rsidRDefault="005C4ADA">
            <w:pPr>
              <w:pStyle w:val="TableParagraph"/>
              <w:ind w:left="702" w:right="687"/>
              <w:rPr>
                <w:sz w:val="20"/>
              </w:rPr>
            </w:pPr>
            <w:r>
              <w:rPr>
                <w:sz w:val="20"/>
              </w:rPr>
              <w:t>5 days</w:t>
            </w:r>
          </w:p>
        </w:tc>
        <w:tc>
          <w:tcPr>
            <w:tcW w:w="2280" w:type="dxa"/>
          </w:tcPr>
          <w:p w14:paraId="428B2714" w14:textId="77777777" w:rsidR="0040056E" w:rsidRDefault="005C4ADA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99%</w:t>
            </w:r>
          </w:p>
        </w:tc>
        <w:tc>
          <w:tcPr>
            <w:tcW w:w="1740" w:type="dxa"/>
          </w:tcPr>
          <w:p w14:paraId="6F66F770" w14:textId="77777777" w:rsidR="0040056E" w:rsidRDefault="005C4ADA">
            <w:pPr>
              <w:pStyle w:val="TableParagraph"/>
              <w:ind w:left="122" w:right="88" w:firstLine="250"/>
              <w:jc w:val="left"/>
              <w:rPr>
                <w:sz w:val="20"/>
              </w:rPr>
            </w:pPr>
            <w:r>
              <w:rPr>
                <w:sz w:val="20"/>
              </w:rPr>
              <w:t>health care provider to insert</w:t>
            </w:r>
          </w:p>
        </w:tc>
      </w:tr>
      <w:tr w:rsidR="0040056E" w14:paraId="517B5D6A" w14:textId="77777777">
        <w:trPr>
          <w:trHeight w:val="660"/>
        </w:trPr>
        <w:tc>
          <w:tcPr>
            <w:tcW w:w="2680" w:type="dxa"/>
          </w:tcPr>
          <w:p w14:paraId="2667CDA1" w14:textId="77777777" w:rsidR="0040056E" w:rsidRDefault="005C4ADA">
            <w:pPr>
              <w:pStyle w:val="TableParagraph"/>
              <w:spacing w:before="164"/>
              <w:ind w:right="204"/>
              <w:rPr>
                <w:sz w:val="20"/>
              </w:rPr>
            </w:pPr>
            <w:r>
              <w:rPr>
                <w:sz w:val="20"/>
              </w:rPr>
              <w:t>Ulipristal acetate (UPA)</w:t>
            </w:r>
          </w:p>
        </w:tc>
        <w:tc>
          <w:tcPr>
            <w:tcW w:w="1860" w:type="dxa"/>
          </w:tcPr>
          <w:p w14:paraId="774855BA" w14:textId="77777777" w:rsidR="0040056E" w:rsidRDefault="005C4ADA">
            <w:pPr>
              <w:pStyle w:val="TableParagraph"/>
              <w:spacing w:before="164"/>
              <w:ind w:left="164" w:right="14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ella</w:t>
            </w:r>
            <w:proofErr w:type="spellEnd"/>
            <w:r>
              <w:rPr>
                <w:i/>
                <w:sz w:val="20"/>
              </w:rPr>
              <w:t>®</w:t>
            </w:r>
          </w:p>
        </w:tc>
        <w:tc>
          <w:tcPr>
            <w:tcW w:w="2040" w:type="dxa"/>
          </w:tcPr>
          <w:p w14:paraId="2D0DC246" w14:textId="77777777" w:rsidR="0040056E" w:rsidRDefault="005C4ADA">
            <w:pPr>
              <w:pStyle w:val="TableParagraph"/>
              <w:spacing w:before="104"/>
              <w:ind w:left="702" w:right="687"/>
              <w:rPr>
                <w:sz w:val="20"/>
              </w:rPr>
            </w:pPr>
            <w:r>
              <w:rPr>
                <w:sz w:val="20"/>
              </w:rPr>
              <w:t>5 days</w:t>
            </w:r>
          </w:p>
        </w:tc>
        <w:tc>
          <w:tcPr>
            <w:tcW w:w="2280" w:type="dxa"/>
          </w:tcPr>
          <w:p w14:paraId="08DAF420" w14:textId="77777777" w:rsidR="0040056E" w:rsidRDefault="005C4ADA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z w:val="20"/>
              </w:rPr>
              <w:t>85%</w:t>
            </w:r>
          </w:p>
          <w:p w14:paraId="03E2BB18" w14:textId="4708E227" w:rsidR="00A27DBC" w:rsidRDefault="00A27DBC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Pr="00A27DBC">
              <w:rPr>
                <w:b/>
                <w:bCs/>
                <w:sz w:val="20"/>
              </w:rPr>
              <w:t>may</w:t>
            </w:r>
            <w:proofErr w:type="gramEnd"/>
            <w:r w:rsidRPr="00A27DBC">
              <w:rPr>
                <w:b/>
                <w:bCs/>
                <w:sz w:val="20"/>
              </w:rPr>
              <w:t xml:space="preserve"> be less effective if</w:t>
            </w:r>
            <w:r>
              <w:rPr>
                <w:sz w:val="20"/>
              </w:rPr>
              <w:t xml:space="preserve"> over 194 </w:t>
            </w:r>
            <w:proofErr w:type="spellStart"/>
            <w:r>
              <w:rPr>
                <w:sz w:val="20"/>
              </w:rPr>
              <w:t>lbs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0" w:type="dxa"/>
          </w:tcPr>
          <w:p w14:paraId="2C303C05" w14:textId="77777777" w:rsidR="0040056E" w:rsidRDefault="005C4ADA">
            <w:pPr>
              <w:pStyle w:val="TableParagraph"/>
              <w:spacing w:before="104"/>
              <w:ind w:left="191" w:right="176"/>
              <w:rPr>
                <w:sz w:val="20"/>
              </w:rPr>
            </w:pPr>
            <w:r>
              <w:rPr>
                <w:sz w:val="20"/>
              </w:rPr>
              <w:t>prescription</w:t>
            </w:r>
          </w:p>
        </w:tc>
      </w:tr>
      <w:tr w:rsidR="0040056E" w14:paraId="18B20EA6" w14:textId="77777777">
        <w:trPr>
          <w:trHeight w:val="1060"/>
        </w:trPr>
        <w:tc>
          <w:tcPr>
            <w:tcW w:w="2680" w:type="dxa"/>
          </w:tcPr>
          <w:p w14:paraId="04BB7DEF" w14:textId="77777777" w:rsidR="0040056E" w:rsidRDefault="005C4ADA">
            <w:pPr>
              <w:pStyle w:val="TableParagraph"/>
              <w:spacing w:before="109"/>
              <w:ind w:right="204"/>
              <w:rPr>
                <w:sz w:val="20"/>
              </w:rPr>
            </w:pPr>
            <w:r>
              <w:rPr>
                <w:sz w:val="20"/>
              </w:rPr>
              <w:t>Progestin-only</w:t>
            </w:r>
          </w:p>
        </w:tc>
        <w:tc>
          <w:tcPr>
            <w:tcW w:w="1860" w:type="dxa"/>
          </w:tcPr>
          <w:p w14:paraId="27DAE5CF" w14:textId="77777777" w:rsidR="0040056E" w:rsidRDefault="005C4ADA">
            <w:pPr>
              <w:pStyle w:val="TableParagraph"/>
              <w:spacing w:before="169" w:line="276" w:lineRule="auto"/>
              <w:ind w:left="166"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My Way™, Next Choice™, Plan B One Step™</w:t>
            </w:r>
          </w:p>
        </w:tc>
        <w:tc>
          <w:tcPr>
            <w:tcW w:w="2040" w:type="dxa"/>
          </w:tcPr>
          <w:p w14:paraId="1E968817" w14:textId="77777777" w:rsidR="0040056E" w:rsidRDefault="005C4ADA">
            <w:pPr>
              <w:pStyle w:val="TableParagraph"/>
              <w:spacing w:before="109"/>
              <w:ind w:left="702" w:right="687"/>
              <w:rPr>
                <w:sz w:val="20"/>
              </w:rPr>
            </w:pPr>
            <w:r>
              <w:rPr>
                <w:sz w:val="20"/>
              </w:rPr>
              <w:t>3 days</w:t>
            </w:r>
          </w:p>
          <w:p w14:paraId="13AF0195" w14:textId="0D960C2C" w:rsidR="00A27DBC" w:rsidRDefault="00A27DBC" w:rsidP="00A27DBC">
            <w:pPr>
              <w:pStyle w:val="TableParagraph"/>
              <w:spacing w:before="109"/>
              <w:ind w:left="0" w:right="687"/>
              <w:rPr>
                <w:sz w:val="20"/>
              </w:rPr>
            </w:pPr>
            <w:r>
              <w:rPr>
                <w:sz w:val="20"/>
              </w:rPr>
              <w:t>(</w:t>
            </w:r>
            <w:r w:rsidRPr="00A27DBC">
              <w:rPr>
                <w:b/>
                <w:bCs/>
                <w:sz w:val="20"/>
              </w:rPr>
              <w:t xml:space="preserve">less </w:t>
            </w:r>
            <w:r>
              <w:rPr>
                <w:b/>
                <w:bCs/>
                <w:sz w:val="20"/>
              </w:rPr>
              <w:t xml:space="preserve">      </w:t>
            </w:r>
            <w:r w:rsidRPr="00A27DBC">
              <w:rPr>
                <w:b/>
                <w:bCs/>
                <w:sz w:val="20"/>
              </w:rPr>
              <w:t>effective after</w:t>
            </w:r>
            <w:r>
              <w:rPr>
                <w:sz w:val="20"/>
              </w:rPr>
              <w:t xml:space="preserve"> 3 days)</w:t>
            </w:r>
          </w:p>
        </w:tc>
        <w:tc>
          <w:tcPr>
            <w:tcW w:w="2280" w:type="dxa"/>
          </w:tcPr>
          <w:p w14:paraId="3BDC5A44" w14:textId="77777777" w:rsidR="0040056E" w:rsidRDefault="005C4ADA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z w:val="20"/>
              </w:rPr>
              <w:t>81-90%</w:t>
            </w:r>
          </w:p>
          <w:p w14:paraId="0F7FB1D5" w14:textId="4ECF1CFA" w:rsidR="0040056E" w:rsidRDefault="005C4ADA">
            <w:pPr>
              <w:pStyle w:val="TableParagraph"/>
              <w:spacing w:before="0"/>
              <w:ind w:left="22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A27DBC" w:rsidRPr="00A27DBC">
              <w:rPr>
                <w:b/>
                <w:bCs/>
                <w:sz w:val="20"/>
              </w:rPr>
              <w:t>may</w:t>
            </w:r>
            <w:proofErr w:type="gramEnd"/>
            <w:r w:rsidR="00A27DBC" w:rsidRPr="00A27DBC">
              <w:rPr>
                <w:b/>
                <w:bCs/>
                <w:sz w:val="20"/>
              </w:rPr>
              <w:t xml:space="preserve"> be </w:t>
            </w:r>
            <w:r w:rsidRPr="00A27DBC">
              <w:rPr>
                <w:b/>
                <w:bCs/>
                <w:sz w:val="20"/>
              </w:rPr>
              <w:t xml:space="preserve">less effective if </w:t>
            </w:r>
            <w:r w:rsidRPr="00A27DBC">
              <w:rPr>
                <w:spacing w:val="-4"/>
                <w:sz w:val="20"/>
              </w:rPr>
              <w:t xml:space="preserve">over </w:t>
            </w:r>
            <w:r w:rsidRPr="00A27DBC">
              <w:rPr>
                <w:sz w:val="20"/>
              </w:rPr>
              <w:t>1</w:t>
            </w:r>
            <w:r w:rsidR="00A27DBC" w:rsidRPr="00A27DBC"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lbs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0" w:type="dxa"/>
          </w:tcPr>
          <w:p w14:paraId="30D5E4AA" w14:textId="77777777" w:rsidR="0040056E" w:rsidRDefault="005C4ADA">
            <w:pPr>
              <w:pStyle w:val="TableParagraph"/>
              <w:spacing w:before="109"/>
              <w:ind w:left="191" w:right="176"/>
              <w:rPr>
                <w:sz w:val="20"/>
              </w:rPr>
            </w:pPr>
            <w:r>
              <w:rPr>
                <w:sz w:val="20"/>
              </w:rPr>
              <w:t>no prescription</w:t>
            </w:r>
          </w:p>
        </w:tc>
      </w:tr>
      <w:tr w:rsidR="0040056E" w14:paraId="78553F2F" w14:textId="77777777">
        <w:trPr>
          <w:trHeight w:val="439"/>
        </w:trPr>
        <w:tc>
          <w:tcPr>
            <w:tcW w:w="2680" w:type="dxa"/>
          </w:tcPr>
          <w:p w14:paraId="01E8B553" w14:textId="77777777" w:rsidR="0040056E" w:rsidRDefault="005C4ADA">
            <w:pPr>
              <w:pStyle w:val="TableParagraph"/>
              <w:spacing w:before="107"/>
              <w:ind w:right="204"/>
              <w:rPr>
                <w:sz w:val="20"/>
              </w:rPr>
            </w:pPr>
            <w:r>
              <w:rPr>
                <w:sz w:val="20"/>
              </w:rPr>
              <w:t>Combined hormonal pills</w:t>
            </w:r>
          </w:p>
        </w:tc>
        <w:tc>
          <w:tcPr>
            <w:tcW w:w="1860" w:type="dxa"/>
          </w:tcPr>
          <w:p w14:paraId="5780DB69" w14:textId="77777777" w:rsidR="0040056E" w:rsidRDefault="005C4ADA">
            <w:pPr>
              <w:pStyle w:val="TableParagraph"/>
              <w:spacing w:before="107"/>
              <w:ind w:left="164" w:right="149"/>
              <w:rPr>
                <w:sz w:val="20"/>
              </w:rPr>
            </w:pPr>
            <w:r>
              <w:rPr>
                <w:sz w:val="20"/>
              </w:rPr>
              <w:t>Many</w:t>
            </w:r>
          </w:p>
        </w:tc>
        <w:tc>
          <w:tcPr>
            <w:tcW w:w="2040" w:type="dxa"/>
          </w:tcPr>
          <w:p w14:paraId="056E3613" w14:textId="77777777" w:rsidR="0040056E" w:rsidRDefault="005C4ADA">
            <w:pPr>
              <w:pStyle w:val="TableParagraph"/>
              <w:spacing w:before="107"/>
              <w:ind w:left="702" w:right="687"/>
              <w:rPr>
                <w:sz w:val="20"/>
              </w:rPr>
            </w:pPr>
            <w:r>
              <w:rPr>
                <w:sz w:val="20"/>
              </w:rPr>
              <w:t>5 days</w:t>
            </w:r>
          </w:p>
        </w:tc>
        <w:tc>
          <w:tcPr>
            <w:tcW w:w="2280" w:type="dxa"/>
          </w:tcPr>
          <w:p w14:paraId="701D22BC" w14:textId="77777777" w:rsidR="0040056E" w:rsidRDefault="005C4ADA">
            <w:pPr>
              <w:pStyle w:val="TableParagraph"/>
              <w:spacing w:before="107"/>
              <w:ind w:left="218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  <w:tc>
          <w:tcPr>
            <w:tcW w:w="1740" w:type="dxa"/>
          </w:tcPr>
          <w:p w14:paraId="28CA6A1A" w14:textId="77777777" w:rsidR="0040056E" w:rsidRDefault="005C4ADA">
            <w:pPr>
              <w:pStyle w:val="TableParagraph"/>
              <w:spacing w:before="107"/>
              <w:ind w:left="191" w:right="176"/>
              <w:rPr>
                <w:sz w:val="20"/>
              </w:rPr>
            </w:pPr>
            <w:r>
              <w:rPr>
                <w:sz w:val="20"/>
              </w:rPr>
              <w:t>prescription</w:t>
            </w:r>
          </w:p>
        </w:tc>
      </w:tr>
    </w:tbl>
    <w:p w14:paraId="54BB1F67" w14:textId="77777777" w:rsidR="0040056E" w:rsidRDefault="005C4ADA" w:rsidP="00E20B69">
      <w:pPr>
        <w:pStyle w:val="Heading2"/>
        <w:spacing w:before="320"/>
      </w:pPr>
      <w:r>
        <w:t>What else is important to know?</w:t>
      </w:r>
    </w:p>
    <w:p w14:paraId="29B0842B" w14:textId="77777777" w:rsidR="0040056E" w:rsidRDefault="005C4AD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1"/>
        <w:rPr>
          <w:sz w:val="20"/>
        </w:rPr>
      </w:pPr>
      <w:r>
        <w:rPr>
          <w:sz w:val="20"/>
        </w:rPr>
        <w:t>The sooner EC pills are taken, the more likely they are to</w:t>
      </w:r>
      <w:r>
        <w:rPr>
          <w:spacing w:val="-12"/>
          <w:sz w:val="20"/>
        </w:rPr>
        <w:t xml:space="preserve"> </w:t>
      </w:r>
      <w:r>
        <w:rPr>
          <w:sz w:val="20"/>
        </w:rPr>
        <w:t>work.</w:t>
      </w:r>
    </w:p>
    <w:p w14:paraId="73CB1F9D" w14:textId="77777777" w:rsidR="0040056E" w:rsidRDefault="005C4AD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5"/>
        <w:ind w:left="839" w:hanging="361"/>
        <w:rPr>
          <w:sz w:val="20"/>
        </w:rPr>
      </w:pPr>
      <w:r>
        <w:rPr>
          <w:sz w:val="20"/>
        </w:rPr>
        <w:t>EC pills are not as effective in preventing pregnancy as a birth control method used consistently and</w:t>
      </w:r>
      <w:r>
        <w:rPr>
          <w:spacing w:val="-29"/>
          <w:sz w:val="20"/>
        </w:rPr>
        <w:t xml:space="preserve"> </w:t>
      </w:r>
      <w:r>
        <w:rPr>
          <w:sz w:val="20"/>
        </w:rPr>
        <w:t>correctly.</w:t>
      </w:r>
    </w:p>
    <w:p w14:paraId="6267B310" w14:textId="44EFB48E" w:rsidR="0040056E" w:rsidRPr="00B73041" w:rsidRDefault="005C4ADA" w:rsidP="00B7304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4" w:after="360"/>
        <w:ind w:left="835"/>
        <w:rPr>
          <w:sz w:val="20"/>
        </w:rPr>
      </w:pPr>
      <w:r>
        <w:rPr>
          <w:sz w:val="20"/>
        </w:rPr>
        <w:t>EC pills may be prescribed to have on hand before they are</w:t>
      </w:r>
      <w:r>
        <w:rPr>
          <w:spacing w:val="-12"/>
          <w:sz w:val="20"/>
        </w:rPr>
        <w:t xml:space="preserve"> </w:t>
      </w:r>
      <w:r>
        <w:rPr>
          <w:sz w:val="20"/>
        </w:rPr>
        <w:t>needed.</w:t>
      </w:r>
    </w:p>
    <w:p w14:paraId="3F4D629A" w14:textId="77777777" w:rsidR="0040056E" w:rsidRPr="00B73041" w:rsidRDefault="005C4ADA" w:rsidP="00B73041">
      <w:pPr>
        <w:ind w:left="144"/>
        <w:rPr>
          <w:b/>
          <w:bCs/>
          <w:sz w:val="20"/>
          <w:szCs w:val="20"/>
        </w:rPr>
      </w:pPr>
      <w:r w:rsidRPr="00B73041">
        <w:rPr>
          <w:b/>
          <w:bCs/>
          <w:sz w:val="20"/>
          <w:szCs w:val="20"/>
        </w:rPr>
        <w:t>Detailed information and citations can be found in the</w:t>
      </w:r>
      <w:r w:rsidRPr="00B73041">
        <w:rPr>
          <w:b/>
          <w:bCs/>
          <w:color w:val="1154CC"/>
          <w:sz w:val="20"/>
          <w:szCs w:val="20"/>
          <w:u w:color="1154CC"/>
        </w:rPr>
        <w:t xml:space="preserve"> </w:t>
      </w:r>
      <w:hyperlink r:id="rId8">
        <w:r w:rsidRPr="00B73041">
          <w:rPr>
            <w:b/>
            <w:bCs/>
            <w:color w:val="1154CC"/>
            <w:sz w:val="20"/>
            <w:szCs w:val="20"/>
            <w:u w:color="1154CC"/>
          </w:rPr>
          <w:t>Emergency Contraception Facts for Family Planning Staff</w:t>
        </w:r>
      </w:hyperlink>
    </w:p>
    <w:p w14:paraId="3CDB9A36" w14:textId="5EA69CBD" w:rsidR="0040056E" w:rsidRPr="00B73041" w:rsidRDefault="005C4ADA" w:rsidP="00B73041">
      <w:pPr>
        <w:spacing w:before="35" w:after="240"/>
        <w:ind w:left="144"/>
        <w:rPr>
          <w:b/>
          <w:bCs/>
          <w:sz w:val="20"/>
          <w:szCs w:val="20"/>
        </w:rPr>
      </w:pPr>
      <w:r w:rsidRPr="00B73041">
        <w:rPr>
          <w:rFonts w:ascii="Times New Roman"/>
          <w:b/>
          <w:bCs/>
          <w:color w:val="1154CC"/>
          <w:spacing w:val="-53"/>
          <w:sz w:val="20"/>
          <w:szCs w:val="20"/>
          <w:u w:val="single" w:color="1154CC"/>
        </w:rPr>
        <w:t xml:space="preserve"> </w:t>
      </w:r>
      <w:hyperlink r:id="rId9">
        <w:r w:rsidRPr="00B73041">
          <w:rPr>
            <w:b/>
            <w:bCs/>
            <w:color w:val="1154CC"/>
            <w:sz w:val="20"/>
            <w:szCs w:val="20"/>
            <w:u w:val="single" w:color="1154CC"/>
          </w:rPr>
          <w:t>Job Aid</w:t>
        </w:r>
        <w:r w:rsidRPr="00B73041">
          <w:rPr>
            <w:b/>
            <w:bCs/>
            <w:color w:val="1154CC"/>
            <w:sz w:val="20"/>
            <w:szCs w:val="20"/>
          </w:rPr>
          <w:t xml:space="preserve"> </w:t>
        </w:r>
      </w:hyperlink>
      <w:r w:rsidRPr="00B73041">
        <w:rPr>
          <w:b/>
          <w:bCs/>
          <w:sz w:val="20"/>
          <w:szCs w:val="20"/>
        </w:rPr>
        <w:t xml:space="preserve">and the </w:t>
      </w:r>
      <w:hyperlink r:id="rId10">
        <w:r w:rsidRPr="00B73041">
          <w:rPr>
            <w:b/>
            <w:bCs/>
            <w:color w:val="1154CC"/>
            <w:sz w:val="20"/>
            <w:szCs w:val="20"/>
            <w:u w:val="single" w:color="1154CC"/>
          </w:rPr>
          <w:t xml:space="preserve">Emergency Contraception (EC) Methods </w:t>
        </w:r>
        <w:r w:rsidRPr="00B73041">
          <w:rPr>
            <w:b/>
            <w:bCs/>
            <w:color w:val="1154CC"/>
            <w:spacing w:val="-3"/>
            <w:sz w:val="20"/>
            <w:szCs w:val="20"/>
            <w:u w:val="single" w:color="1154CC"/>
          </w:rPr>
          <w:t>Table</w:t>
        </w:r>
      </w:hyperlink>
      <w:r w:rsidRPr="00B73041">
        <w:rPr>
          <w:b/>
          <w:bCs/>
          <w:spacing w:val="-3"/>
          <w:sz w:val="20"/>
          <w:szCs w:val="20"/>
        </w:rPr>
        <w:t>.</w:t>
      </w:r>
    </w:p>
    <w:p w14:paraId="39AAEE0B" w14:textId="328BE497" w:rsidR="0040056E" w:rsidRPr="00B73041" w:rsidRDefault="005C4ADA" w:rsidP="00B73041">
      <w:pPr>
        <w:spacing w:after="1080" w:line="276" w:lineRule="auto"/>
        <w:ind w:left="115"/>
        <w:rPr>
          <w:i/>
          <w:sz w:val="16"/>
        </w:rPr>
      </w:pPr>
      <w:r>
        <w:rPr>
          <w:i/>
          <w:sz w:val="16"/>
        </w:rPr>
        <w:t>This publication was supported by the Office of Population Affairs (Grant FPTPA006030). The views expressed do not necessarily reflect the official policies of the Department of Health and Human Services; nor does mention of trade names, commercial practices, or organizations imply endorsement by the U.S. Government.</w:t>
      </w:r>
    </w:p>
    <w:p w14:paraId="6D7AE98B" w14:textId="77777777" w:rsidR="0040056E" w:rsidRDefault="005C4ADA">
      <w:pPr>
        <w:pStyle w:val="BodyText"/>
        <w:ind w:left="4758" w:right="4682"/>
        <w:jc w:val="center"/>
      </w:pPr>
      <w:r>
        <w:t>[INSERT LOGO]</w:t>
      </w:r>
    </w:p>
    <w:sectPr w:rsidR="0040056E">
      <w:type w:val="continuous"/>
      <w:pgSz w:w="12240" w:h="15840"/>
      <w:pgMar w:top="6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2B0"/>
    <w:multiLevelType w:val="hybridMultilevel"/>
    <w:tmpl w:val="794254C4"/>
    <w:lvl w:ilvl="0" w:tplc="4920ACFC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 w:tplc="BD5C15E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01489A2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  <w:lvl w:ilvl="3" w:tplc="C018E734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4" w:tplc="478A0508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en-US"/>
      </w:rPr>
    </w:lvl>
    <w:lvl w:ilvl="5" w:tplc="7ACEA25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6" w:tplc="25EE699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en-US"/>
      </w:rPr>
    </w:lvl>
    <w:lvl w:ilvl="7" w:tplc="2264CB02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  <w:lvl w:ilvl="8" w:tplc="B566BFEC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53A4D97"/>
    <w:multiLevelType w:val="hybridMultilevel"/>
    <w:tmpl w:val="CD14F7E4"/>
    <w:lvl w:ilvl="0" w:tplc="B2782922">
      <w:numFmt w:val="bullet"/>
      <w:lvlText w:val="•"/>
      <w:lvlJc w:val="left"/>
      <w:pPr>
        <w:ind w:left="245" w:hanging="126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 w:tplc="79D426E6">
      <w:numFmt w:val="bullet"/>
      <w:lvlText w:val="○"/>
      <w:lvlJc w:val="left"/>
      <w:pPr>
        <w:ind w:left="119" w:hanging="177"/>
      </w:pPr>
      <w:rPr>
        <w:rFonts w:ascii="Arial" w:eastAsia="Arial" w:hAnsi="Arial" w:cs="Arial" w:hint="default"/>
        <w:color w:val="9C1F60"/>
        <w:w w:val="100"/>
        <w:sz w:val="20"/>
        <w:szCs w:val="20"/>
        <w:lang w:val="en-US" w:eastAsia="en-US" w:bidi="en-US"/>
      </w:rPr>
    </w:lvl>
    <w:lvl w:ilvl="2" w:tplc="C792E68A">
      <w:numFmt w:val="bullet"/>
      <w:lvlText w:val="•"/>
      <w:lvlJc w:val="left"/>
      <w:pPr>
        <w:ind w:left="1431" w:hanging="177"/>
      </w:pPr>
      <w:rPr>
        <w:rFonts w:hint="default"/>
        <w:lang w:val="en-US" w:eastAsia="en-US" w:bidi="en-US"/>
      </w:rPr>
    </w:lvl>
    <w:lvl w:ilvl="3" w:tplc="D31EBB2E">
      <w:numFmt w:val="bullet"/>
      <w:lvlText w:val="•"/>
      <w:lvlJc w:val="left"/>
      <w:pPr>
        <w:ind w:left="2622" w:hanging="177"/>
      </w:pPr>
      <w:rPr>
        <w:rFonts w:hint="default"/>
        <w:lang w:val="en-US" w:eastAsia="en-US" w:bidi="en-US"/>
      </w:rPr>
    </w:lvl>
    <w:lvl w:ilvl="4" w:tplc="6BEA5486">
      <w:numFmt w:val="bullet"/>
      <w:lvlText w:val="•"/>
      <w:lvlJc w:val="left"/>
      <w:pPr>
        <w:ind w:left="3813" w:hanging="177"/>
      </w:pPr>
      <w:rPr>
        <w:rFonts w:hint="default"/>
        <w:lang w:val="en-US" w:eastAsia="en-US" w:bidi="en-US"/>
      </w:rPr>
    </w:lvl>
    <w:lvl w:ilvl="5" w:tplc="11902ED4">
      <w:numFmt w:val="bullet"/>
      <w:lvlText w:val="•"/>
      <w:lvlJc w:val="left"/>
      <w:pPr>
        <w:ind w:left="5004" w:hanging="177"/>
      </w:pPr>
      <w:rPr>
        <w:rFonts w:hint="default"/>
        <w:lang w:val="en-US" w:eastAsia="en-US" w:bidi="en-US"/>
      </w:rPr>
    </w:lvl>
    <w:lvl w:ilvl="6" w:tplc="F8B6E246">
      <w:numFmt w:val="bullet"/>
      <w:lvlText w:val="•"/>
      <w:lvlJc w:val="left"/>
      <w:pPr>
        <w:ind w:left="6195" w:hanging="177"/>
      </w:pPr>
      <w:rPr>
        <w:rFonts w:hint="default"/>
        <w:lang w:val="en-US" w:eastAsia="en-US" w:bidi="en-US"/>
      </w:rPr>
    </w:lvl>
    <w:lvl w:ilvl="7" w:tplc="173E17E8">
      <w:numFmt w:val="bullet"/>
      <w:lvlText w:val="•"/>
      <w:lvlJc w:val="left"/>
      <w:pPr>
        <w:ind w:left="7386" w:hanging="177"/>
      </w:pPr>
      <w:rPr>
        <w:rFonts w:hint="default"/>
        <w:lang w:val="en-US" w:eastAsia="en-US" w:bidi="en-US"/>
      </w:rPr>
    </w:lvl>
    <w:lvl w:ilvl="8" w:tplc="67E4FF10">
      <w:numFmt w:val="bullet"/>
      <w:lvlText w:val="•"/>
      <w:lvlJc w:val="left"/>
      <w:pPr>
        <w:ind w:left="8577" w:hanging="17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6E"/>
    <w:rsid w:val="0040056E"/>
    <w:rsid w:val="005C4ADA"/>
    <w:rsid w:val="00A27DBC"/>
    <w:rsid w:val="00B73041"/>
    <w:rsid w:val="00BD1EEA"/>
    <w:rsid w:val="00DC14EB"/>
    <w:rsid w:val="00E20B69"/>
    <w:rsid w:val="00E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9FB"/>
  <w15:docId w15:val="{B7DC5B18-7CA6-420E-A3CE-DC752F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E95B7B"/>
    <w:pPr>
      <w:spacing w:before="60"/>
      <w:ind w:left="120"/>
      <w:outlineLvl w:val="0"/>
    </w:pPr>
    <w:rPr>
      <w:b/>
      <w:color w:val="252525"/>
      <w:sz w:val="44"/>
    </w:rPr>
  </w:style>
  <w:style w:type="paragraph" w:styleId="Heading2">
    <w:name w:val="heading 2"/>
    <w:uiPriority w:val="1"/>
    <w:qFormat/>
    <w:rsid w:val="00B73041"/>
    <w:pPr>
      <w:spacing w:before="240" w:after="120"/>
      <w:ind w:left="144"/>
      <w:outlineLvl w:val="1"/>
    </w:pPr>
    <w:rPr>
      <w:rFonts w:ascii="Arial" w:eastAsia="Arial" w:hAnsi="Arial" w:cs="Arial"/>
      <w:b/>
      <w:bCs/>
      <w:color w:val="9C1F6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4"/>
      <w:ind w:left="245" w:hanging="126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214" w:right="2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ntc.org/resources/emergency-contraception-facts-family-planning-staf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hntc.org/resources/emergency-contraceptive-ec-methods-tab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hntc.org/resources/emergency-contraception-facts-family-planning-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5173460500B4E95D6E746241C127C" ma:contentTypeVersion="7" ma:contentTypeDescription="Create a new document." ma:contentTypeScope="" ma:versionID="bd8a088d2b963c58b8a5f975ee095bc6">
  <xsd:schema xmlns:xsd="http://www.w3.org/2001/XMLSchema" xmlns:xs="http://www.w3.org/2001/XMLSchema" xmlns:p="http://schemas.microsoft.com/office/2006/metadata/properties" xmlns:ns2="d2efd6b8-2234-4349-a32a-8ee9b513af32" xmlns:ns3="b7360c85-e685-4e52-84ac-1c0bb0e1304c" targetNamespace="http://schemas.microsoft.com/office/2006/metadata/properties" ma:root="true" ma:fieldsID="a7f74be154eb6bf8292759ba3f6b3fb2" ns2:_="" ns3:_="">
    <xsd:import namespace="d2efd6b8-2234-4349-a32a-8ee9b513af32"/>
    <xsd:import namespace="b7360c85-e685-4e52-84ac-1c0bb0e130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6b8-2234-4349-a32a-8ee9b513a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60c85-e685-4e52-84ac-1c0bb0e13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F5EE4-5F1F-4C2E-BD5A-0C9A422B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d6b8-2234-4349-a32a-8ee9b513af32"/>
    <ds:schemaRef ds:uri="b7360c85-e685-4e52-84ac-1c0bb0e13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F1C2F-3ACA-47C2-803B-C44FC5B70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D3F9A-850D-49DA-AFF0-5D1ED3F3DF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Contraception Fast Facts_modifiable </vt:lpstr>
    </vt:vector>
  </TitlesOfParts>
  <Company>JSI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Contraception Fast Facts_modifiable</dc:title>
  <dc:creator>Jessie Daigneault</dc:creator>
  <cp:lastModifiedBy>Tayhlor Williams</cp:lastModifiedBy>
  <cp:revision>2</cp:revision>
  <dcterms:created xsi:type="dcterms:W3CDTF">2023-07-27T17:24:00Z</dcterms:created>
  <dcterms:modified xsi:type="dcterms:W3CDTF">2023-07-27T17:24:00Z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2022-08-02T00:00:00Z</vt:filetime>
  </property>
  <property fmtid="{D5CDD505-2E9C-101B-9397-08002B2CF9AE}" pid="4" name="ContentTypeId">
    <vt:lpwstr>0x010100C3C5173460500B4E95D6E746241C127C</vt:lpwstr>
  </property>
</Properties>
</file>