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TPP Social Media Toolkit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*social media tools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Alt text list for images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young woman laughing and trying to jump rope with her friends during a summer night.</w:t>
      </w:r>
    </w:p>
    <w:p w:rsidR="00000000" w:rsidDel="00000000" w:rsidP="00000000" w:rsidRDefault="00000000" w:rsidRPr="00000000" w14:paraId="00000006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three healthy young women outdoors in sunny surroundings. They are seen relaxing and enjoying the company of their friends as they rest after exercising.</w:t>
      </w:r>
    </w:p>
    <w:p w:rsidR="00000000" w:rsidDel="00000000" w:rsidP="00000000" w:rsidRDefault="00000000" w:rsidRPr="00000000" w14:paraId="00000007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two young girls trying to protect themselves from the virus with their masks on.</w:t>
      </w:r>
    </w:p>
    <w:p w:rsidR="00000000" w:rsidDel="00000000" w:rsidP="00000000" w:rsidRDefault="00000000" w:rsidRPr="00000000" w14:paraId="00000008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09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5)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teenage couple smiling while traveling by bus. Teenage boy look through a window.  </w:t>
      </w:r>
    </w:p>
    <w:p w:rsidR="00000000" w:rsidDel="00000000" w:rsidP="00000000" w:rsidRDefault="00000000" w:rsidRPr="00000000" w14:paraId="0000000A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6)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metallic-colored condom package.</w:t>
      </w:r>
    </w:p>
    <w:p w:rsidR="00000000" w:rsidDel="00000000" w:rsidP="00000000" w:rsidRDefault="00000000" w:rsidRPr="00000000" w14:paraId="0000000B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7)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pensive woman sitting on a bed.</w:t>
      </w:r>
    </w:p>
    <w:p w:rsidR="00000000" w:rsidDel="00000000" w:rsidP="00000000" w:rsidRDefault="00000000" w:rsidRPr="00000000" w14:paraId="0000000C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8)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two teenage girls looking at their phones.</w:t>
      </w:r>
    </w:p>
    <w:p w:rsidR="00000000" w:rsidDel="00000000" w:rsidP="00000000" w:rsidRDefault="00000000" w:rsidRPr="00000000" w14:paraId="0000000D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Aerial photo of a teen girl working on a laptop with a dog on her lap.</w:t>
      </w:r>
    </w:p>
    <w:p w:rsidR="00000000" w:rsidDel="00000000" w:rsidP="00000000" w:rsidRDefault="00000000" w:rsidRPr="00000000" w14:paraId="0000000E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10)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contraceptive ring. Photograph of a pack of birth control pills. Photograph of a metallic-colored condom package.</w:t>
      </w:r>
    </w:p>
    <w:p w:rsidR="00000000" w:rsidDel="00000000" w:rsidP="00000000" w:rsidRDefault="00000000" w:rsidRPr="00000000" w14:paraId="00000010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contraceptive ring.</w:t>
      </w:r>
    </w:p>
    <w:p w:rsidR="00000000" w:rsidDel="00000000" w:rsidP="00000000" w:rsidRDefault="00000000" w:rsidRPr="00000000" w14:paraId="00000011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pack of birth control pills.</w:t>
      </w:r>
    </w:p>
    <w:p w:rsidR="00000000" w:rsidDel="00000000" w:rsidP="00000000" w:rsidRDefault="00000000" w:rsidRPr="00000000" w14:paraId="00000012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13)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smiling girls standing in a backyard garden.</w:t>
      </w:r>
    </w:p>
    <w:p w:rsidR="00000000" w:rsidDel="00000000" w:rsidP="00000000" w:rsidRDefault="00000000" w:rsidRPr="00000000" w14:paraId="00000013">
      <w:pPr>
        <w:spacing w:after="240" w:before="240"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14)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doctor having a medical consultation, sitting in front of a Native American girl and talking to her.</w:t>
      </w:r>
    </w:p>
    <w:p w:rsidR="00000000" w:rsidDel="00000000" w:rsidP="00000000" w:rsidRDefault="00000000" w:rsidRPr="00000000" w14:paraId="00000014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15)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5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16)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teenage schoolgirls practicing a yoga position in the schoolyard.</w:t>
      </w:r>
    </w:p>
    <w:p w:rsidR="00000000" w:rsidDel="00000000" w:rsidP="00000000" w:rsidRDefault="00000000" w:rsidRPr="00000000" w14:paraId="00000016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17)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7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18)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8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19)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9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20)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A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21)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happy young woman wearing a headscarf.</w:t>
      </w:r>
    </w:p>
    <w:p w:rsidR="00000000" w:rsidDel="00000000" w:rsidP="00000000" w:rsidRDefault="00000000" w:rsidRPr="00000000" w14:paraId="0000001B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22)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young teenage girl using her phone outdoors.</w:t>
      </w:r>
    </w:p>
    <w:p w:rsidR="00000000" w:rsidDel="00000000" w:rsidP="00000000" w:rsidRDefault="00000000" w:rsidRPr="00000000" w14:paraId="0000001C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23)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girl painting on a canvas.</w:t>
      </w:r>
    </w:p>
    <w:p w:rsidR="00000000" w:rsidDel="00000000" w:rsidP="00000000" w:rsidRDefault="00000000" w:rsidRPr="00000000" w14:paraId="0000001D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24)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Photograph of a young couple holding hands.</w:t>
        <w:br w:type="textWrapping"/>
        <w:t xml:space="preserve">25)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E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26)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1F">
      <w:pPr>
        <w:spacing w:after="240" w:before="240"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27)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21">
      <w:pPr>
        <w:spacing w:after="240" w:before="240"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28)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23">
      <w:pPr>
        <w:spacing w:after="240" w:before="240" w:line="276" w:lineRule="auto"/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="276" w:lineRule="auto"/>
        <w:ind w:left="78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29)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(no alt text)</w:t>
      </w:r>
    </w:p>
    <w:p w:rsidR="00000000" w:rsidDel="00000000" w:rsidP="00000000" w:rsidRDefault="00000000" w:rsidRPr="00000000" w14:paraId="00000025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TPP Social Media Toolkit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*herramientas para los medios sociales</w:t>
      </w:r>
    </w:p>
    <w:p w:rsidR="00000000" w:rsidDel="00000000" w:rsidP="00000000" w:rsidRDefault="00000000" w:rsidRPr="00000000" w14:paraId="0000002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Lista de texto alternativo para las imágenes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mujer joven riendo y tratando de brincar la peregrina son sus amigos durante una noche de verano.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tres mujeres jóvenes saludables al aire libre y en un medioambiente soleado. Se les ve relajadas y disfrutando de la compañía de sus amistades mientras descansan después de ejercitarse.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dos muchachas jóvenes tratando de protegerse del virus con sus mascarillas puestas.</w:t>
      </w:r>
    </w:p>
    <w:p w:rsidR="00000000" w:rsidDel="00000000" w:rsidP="00000000" w:rsidRDefault="00000000" w:rsidRPr="00000000" w14:paraId="00000030">
      <w:pPr>
        <w:ind w:left="42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pareja de adolescentes sonriendo mientras viajan en autobús. Chicos adolescentes miran a través de una ventana.  Se encuentran en un medio de transporte público.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 paquete de condones color metálico.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mujer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pensativa sentada sobre una cama.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dos muchachas adolescentes mirando sus teléfonos.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aérea de una muchacha adolescente que trabaja en una computadora portátil con un perro sobre su falda.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anillo anticonceptivo. Fotografía de un paquete de píldoras anticonceptivas. Fotografía de un paquete de condones color metálico.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 anillo anticonceptivo.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 paquete de píldoras anticonceptivas.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Fotografía de unas niñas sonrientes paradas en el jardín de un patio trasero.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 doctor pasando consulta médica, sentado frente a una niña nativo-americana y conversando con ella.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niñas adolescentes de edad escolar que practican una posición de yoga en el patio del colegio.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(no lleva texto alterno)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(no lleva texto alterno)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mujer joven contenta y con un pañuelo en la cabeza.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joven adolescente utilizando su teléfono al aire libre.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niña pintando en un lienzo.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Fotografía de una pareja joven que van agarrados de la mano. 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lleva texto alterno)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81" w:hanging="360.00000000000006"/>
      </w:pPr>
      <w:rPr/>
    </w:lvl>
    <w:lvl w:ilvl="1">
      <w:start w:val="1"/>
      <w:numFmt w:val="lowerLetter"/>
      <w:lvlText w:val="%2."/>
      <w:lvlJc w:val="left"/>
      <w:pPr>
        <w:ind w:left="1501" w:hanging="360"/>
      </w:pPr>
      <w:rPr/>
    </w:lvl>
    <w:lvl w:ilvl="2">
      <w:start w:val="1"/>
      <w:numFmt w:val="lowerRoman"/>
      <w:lvlText w:val="%3."/>
      <w:lvlJc w:val="right"/>
      <w:pPr>
        <w:ind w:left="2221" w:hanging="180"/>
      </w:pPr>
      <w:rPr/>
    </w:lvl>
    <w:lvl w:ilvl="3">
      <w:start w:val="1"/>
      <w:numFmt w:val="decimal"/>
      <w:lvlText w:val="%4."/>
      <w:lvlJc w:val="left"/>
      <w:pPr>
        <w:ind w:left="2941" w:hanging="360"/>
      </w:pPr>
      <w:rPr/>
    </w:lvl>
    <w:lvl w:ilvl="4">
      <w:start w:val="1"/>
      <w:numFmt w:val="lowerLetter"/>
      <w:lvlText w:val="%5."/>
      <w:lvlJc w:val="left"/>
      <w:pPr>
        <w:ind w:left="3661" w:hanging="360"/>
      </w:pPr>
      <w:rPr/>
    </w:lvl>
    <w:lvl w:ilvl="5">
      <w:start w:val="1"/>
      <w:numFmt w:val="lowerRoman"/>
      <w:lvlText w:val="%6."/>
      <w:lvlJc w:val="right"/>
      <w:pPr>
        <w:ind w:left="4381" w:hanging="180"/>
      </w:pPr>
      <w:rPr/>
    </w:lvl>
    <w:lvl w:ilvl="6">
      <w:start w:val="1"/>
      <w:numFmt w:val="decimal"/>
      <w:lvlText w:val="%7."/>
      <w:lvlJc w:val="left"/>
      <w:pPr>
        <w:ind w:left="5101" w:hanging="360"/>
      </w:pPr>
      <w:rPr/>
    </w:lvl>
    <w:lvl w:ilvl="7">
      <w:start w:val="1"/>
      <w:numFmt w:val="lowerLetter"/>
      <w:lvlText w:val="%8."/>
      <w:lvlJc w:val="left"/>
      <w:pPr>
        <w:ind w:left="5821" w:hanging="360"/>
      </w:pPr>
      <w:rPr/>
    </w:lvl>
    <w:lvl w:ilvl="8">
      <w:start w:val="1"/>
      <w:numFmt w:val="lowerRoman"/>
      <w:lvlText w:val="%9."/>
      <w:lvlJc w:val="right"/>
      <w:pPr>
        <w:ind w:left="6541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62D4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3PESxjxDoRxmd4ieKRK7E/Ff+w==">AMUW2mX63e57dyV61Cayu5f3mOCGQIsH2MaKnSh/l5YYzTRdLijATgG8kkwo4fN10ytO84v7vTeHns2Rb8VNxzStNL2JQvfTTa9z/sYlslLSY+ZgbcioUv9NYPiD4gzyDl/Yn/HpO7rc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2022-06-21T20:45:00Z</dcterms:created>
  <dc:creator>Axelson, Sarah</dc:creator>
</cp:coreProperties>
</file>