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A96" w:rsidRDefault="00F32F70">
      <w:pPr>
        <w:spacing w:after="160" w:line="240" w:lineRule="auto"/>
        <w:jc w:val="center"/>
        <w:rPr>
          <w:rFonts w:ascii="Arial" w:eastAsia="Arial" w:hAnsi="Arial" w:cs="Arial"/>
          <w:i/>
          <w:sz w:val="28"/>
          <w:szCs w:val="28"/>
          <w:highlight w:val="yellow"/>
        </w:rPr>
      </w:pPr>
      <w:bookmarkStart w:id="0" w:name="_GoBack"/>
      <w:bookmarkEnd w:id="0"/>
      <w:r>
        <w:rPr>
          <w:rFonts w:ascii="Arial" w:eastAsia="Arial" w:hAnsi="Arial" w:cs="Arial"/>
          <w:i/>
          <w:sz w:val="28"/>
          <w:szCs w:val="28"/>
        </w:rPr>
        <w:t>[INSERT AGENCY NAME AND LOGO]</w:t>
      </w:r>
    </w:p>
    <w:p w:rsidR="00CC2A96" w:rsidRDefault="00F32F70">
      <w:pPr>
        <w:pStyle w:val="Heading1"/>
        <w:spacing w:before="0" w:after="0"/>
        <w:jc w:val="center"/>
        <w:rPr>
          <w:rFonts w:ascii="Arial" w:eastAsia="Arial" w:hAnsi="Arial" w:cs="Arial"/>
          <w:sz w:val="24"/>
          <w:szCs w:val="24"/>
        </w:rPr>
      </w:pPr>
      <w:r>
        <w:rPr>
          <w:rFonts w:ascii="Arial" w:eastAsia="Arial" w:hAnsi="Arial" w:cs="Arial"/>
          <w:sz w:val="24"/>
          <w:szCs w:val="24"/>
        </w:rPr>
        <w:t>FAMILY PLANNING PROGRAM POLICY AND PROCEDURES</w:t>
      </w:r>
    </w:p>
    <w:p w:rsidR="00CC2A96" w:rsidRDefault="00F32F70">
      <w:pPr>
        <w:pStyle w:val="Heading2"/>
        <w:spacing w:before="160" w:after="60"/>
        <w:jc w:val="center"/>
        <w:rPr>
          <w:rFonts w:ascii="Arial" w:eastAsia="Arial" w:hAnsi="Arial" w:cs="Arial"/>
          <w:sz w:val="28"/>
          <w:szCs w:val="28"/>
        </w:rPr>
      </w:pPr>
      <w:r>
        <w:rPr>
          <w:rFonts w:ascii="Arial" w:eastAsia="Arial" w:hAnsi="Arial" w:cs="Arial"/>
          <w:sz w:val="28"/>
          <w:szCs w:val="28"/>
        </w:rPr>
        <w:t>Availability of Social Services</w:t>
      </w:r>
    </w:p>
    <w:p w:rsidR="00CC2A96" w:rsidRDefault="00F32F70">
      <w:pPr>
        <w:pBdr>
          <w:top w:val="nil"/>
          <w:left w:val="nil"/>
          <w:bottom w:val="nil"/>
          <w:right w:val="nil"/>
          <w:between w:val="nil"/>
        </w:pBdr>
        <w:spacing w:before="240" w:after="240" w:line="240" w:lineRule="auto"/>
        <w:rPr>
          <w:rFonts w:ascii="Arial" w:eastAsia="Arial" w:hAnsi="Arial" w:cs="Arial"/>
        </w:rPr>
      </w:pPr>
      <w:r>
        <w:rPr>
          <w:rFonts w:ascii="Arial" w:eastAsia="Arial" w:hAnsi="Arial" w:cs="Arial"/>
        </w:rPr>
        <w:t xml:space="preserve">Title </w:t>
      </w:r>
      <w:r>
        <w:rPr>
          <w:rFonts w:ascii="Arial" w:eastAsia="Arial" w:hAnsi="Arial" w:cs="Arial"/>
        </w:rPr>
        <w:t>X projects must provide for social services related to family planning including counseling, referral to and from other social and medical services agencies, and any ancillary services which may be necessary to facilitate clinic attendance (42 CFR 59.5 (b)</w:t>
      </w:r>
      <w:r>
        <w:rPr>
          <w:rFonts w:ascii="Arial" w:eastAsia="Arial" w:hAnsi="Arial" w:cs="Arial"/>
        </w:rPr>
        <w:t>(2)).</w:t>
      </w:r>
    </w:p>
    <w:tbl>
      <w:tblPr>
        <w:tblStyle w:val="ab"/>
        <w:tblW w:w="948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5"/>
        <w:gridCol w:w="7335"/>
      </w:tblGrid>
      <w:tr w:rsidR="00CC2A96">
        <w:tc>
          <w:tcPr>
            <w:tcW w:w="214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CC2A96" w:rsidRDefault="00F32F70">
            <w:pPr>
              <w:rPr>
                <w:rFonts w:ascii="Arial" w:eastAsia="Arial" w:hAnsi="Arial" w:cs="Arial"/>
              </w:rPr>
            </w:pPr>
            <w:bookmarkStart w:id="1" w:name="_heading=h.gjdgxs" w:colFirst="0" w:colLast="0"/>
            <w:bookmarkEnd w:id="1"/>
            <w:r>
              <w:rPr>
                <w:rFonts w:ascii="Arial" w:eastAsia="Arial" w:hAnsi="Arial" w:cs="Arial"/>
                <w:b/>
              </w:rPr>
              <w:t>Policy Title</w:t>
            </w:r>
          </w:p>
        </w:tc>
        <w:tc>
          <w:tcPr>
            <w:tcW w:w="733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CC2A96" w:rsidRDefault="00F32F70">
            <w:pPr>
              <w:rPr>
                <w:rFonts w:ascii="Arial" w:eastAsia="Arial" w:hAnsi="Arial" w:cs="Arial"/>
                <w:b/>
              </w:rPr>
            </w:pPr>
            <w:r>
              <w:rPr>
                <w:rFonts w:ascii="Arial" w:eastAsia="Arial" w:hAnsi="Arial" w:cs="Arial"/>
                <w:b/>
                <w:color w:val="000000"/>
              </w:rPr>
              <w:t>Availability of Social Services</w:t>
            </w:r>
          </w:p>
        </w:tc>
      </w:tr>
      <w:tr w:rsidR="00CC2A96">
        <w:tc>
          <w:tcPr>
            <w:tcW w:w="2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96" w:rsidRDefault="00F32F70">
            <w:pPr>
              <w:rPr>
                <w:rFonts w:ascii="Arial" w:eastAsia="Arial" w:hAnsi="Arial" w:cs="Arial"/>
              </w:rPr>
            </w:pPr>
            <w:r>
              <w:rPr>
                <w:rFonts w:ascii="Arial" w:eastAsia="Arial" w:hAnsi="Arial" w:cs="Arial"/>
                <w:b/>
              </w:rPr>
              <w:t>Effective Date</w:t>
            </w:r>
          </w:p>
        </w:tc>
        <w:tc>
          <w:tcPr>
            <w:tcW w:w="7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96" w:rsidRDefault="00CC2A96">
            <w:pPr>
              <w:rPr>
                <w:rFonts w:ascii="Arial" w:eastAsia="Arial" w:hAnsi="Arial" w:cs="Arial"/>
              </w:rPr>
            </w:pPr>
          </w:p>
        </w:tc>
      </w:tr>
      <w:tr w:rsidR="00CC2A96">
        <w:tc>
          <w:tcPr>
            <w:tcW w:w="2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96" w:rsidRDefault="00F32F70">
            <w:pPr>
              <w:rPr>
                <w:rFonts w:ascii="Arial" w:eastAsia="Arial" w:hAnsi="Arial" w:cs="Arial"/>
              </w:rPr>
            </w:pPr>
            <w:r>
              <w:rPr>
                <w:rFonts w:ascii="Arial" w:eastAsia="Arial" w:hAnsi="Arial" w:cs="Arial"/>
                <w:b/>
              </w:rPr>
              <w:t>Revision Dates</w:t>
            </w:r>
          </w:p>
        </w:tc>
        <w:tc>
          <w:tcPr>
            <w:tcW w:w="7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96" w:rsidRDefault="00CC2A96">
            <w:pPr>
              <w:rPr>
                <w:rFonts w:ascii="Arial" w:eastAsia="Arial" w:hAnsi="Arial" w:cs="Arial"/>
              </w:rPr>
            </w:pPr>
          </w:p>
        </w:tc>
      </w:tr>
      <w:tr w:rsidR="00CC2A96">
        <w:tc>
          <w:tcPr>
            <w:tcW w:w="2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96" w:rsidRDefault="00F32F70">
            <w:pPr>
              <w:rPr>
                <w:rFonts w:ascii="Arial" w:eastAsia="Arial" w:hAnsi="Arial" w:cs="Arial"/>
              </w:rPr>
            </w:pPr>
            <w:r>
              <w:rPr>
                <w:rFonts w:ascii="Arial" w:eastAsia="Arial" w:hAnsi="Arial" w:cs="Arial"/>
                <w:b/>
              </w:rPr>
              <w:t>Review Due Date</w:t>
            </w:r>
          </w:p>
        </w:tc>
        <w:tc>
          <w:tcPr>
            <w:tcW w:w="7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96" w:rsidRDefault="00CC2A96">
            <w:pPr>
              <w:rPr>
                <w:rFonts w:ascii="Arial" w:eastAsia="Arial" w:hAnsi="Arial" w:cs="Arial"/>
              </w:rPr>
            </w:pPr>
          </w:p>
        </w:tc>
      </w:tr>
      <w:tr w:rsidR="00CC2A96">
        <w:trPr>
          <w:trHeight w:val="1740"/>
        </w:trPr>
        <w:tc>
          <w:tcPr>
            <w:tcW w:w="2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96" w:rsidRDefault="00F32F70">
            <w:pPr>
              <w:rPr>
                <w:rFonts w:ascii="Arial" w:eastAsia="Arial" w:hAnsi="Arial" w:cs="Arial"/>
              </w:rPr>
            </w:pPr>
            <w:r>
              <w:rPr>
                <w:rFonts w:ascii="Arial" w:eastAsia="Arial" w:hAnsi="Arial" w:cs="Arial"/>
                <w:b/>
              </w:rPr>
              <w:t>References</w:t>
            </w:r>
          </w:p>
        </w:tc>
        <w:tc>
          <w:tcPr>
            <w:tcW w:w="7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96" w:rsidRDefault="00F32F70">
            <w:pPr>
              <w:rPr>
                <w:rFonts w:ascii="Arial" w:eastAsia="Arial" w:hAnsi="Arial" w:cs="Arial"/>
                <w:color w:val="000000"/>
              </w:rPr>
            </w:pPr>
            <w:r>
              <w:rPr>
                <w:rFonts w:ascii="Arial" w:eastAsia="Arial" w:hAnsi="Arial" w:cs="Arial"/>
                <w:color w:val="000000"/>
              </w:rPr>
              <w:t xml:space="preserve">Providing Quality Family Planning Services: Recommendations of CDC and the U.S. Office of Population Affairs </w:t>
            </w:r>
            <w:r>
              <w:rPr>
                <w:rFonts w:ascii="Arial" w:eastAsia="Arial" w:hAnsi="Arial" w:cs="Arial"/>
              </w:rPr>
              <w:t xml:space="preserve"> (pages 4–20)</w:t>
            </w:r>
          </w:p>
          <w:p w:rsidR="00CC2A96" w:rsidRDefault="00F32F70">
            <w:pPr>
              <w:rPr>
                <w:rFonts w:ascii="Arial" w:eastAsia="Arial" w:hAnsi="Arial" w:cs="Arial"/>
              </w:rPr>
            </w:pPr>
            <w:hyperlink r:id="rId8">
              <w:r>
                <w:rPr>
                  <w:rFonts w:ascii="Arial" w:eastAsia="Arial" w:hAnsi="Arial" w:cs="Arial"/>
                  <w:color w:val="1155CC"/>
                  <w:u w:val="single"/>
                </w:rPr>
                <w:t>https://www.cdc.gov/reproductivehealth/contraception/qfp.htm</w:t>
              </w:r>
            </w:hyperlink>
          </w:p>
          <w:p w:rsidR="00CC2A96" w:rsidRDefault="00F32F70">
            <w:pPr>
              <w:spacing w:before="240"/>
              <w:rPr>
                <w:rFonts w:ascii="Arial" w:eastAsia="Arial" w:hAnsi="Arial" w:cs="Arial"/>
              </w:rPr>
            </w:pPr>
            <w:r>
              <w:rPr>
                <w:rFonts w:ascii="Arial" w:eastAsia="Arial" w:hAnsi="Arial" w:cs="Arial"/>
              </w:rPr>
              <w:t>Code of Federal Regulations 42 CFR 59.5 (b)(2)</w:t>
            </w:r>
          </w:p>
          <w:p w:rsidR="00CC2A96" w:rsidRDefault="00F32F70">
            <w:pPr>
              <w:rPr>
                <w:rFonts w:ascii="Arial" w:eastAsia="Arial" w:hAnsi="Arial" w:cs="Arial"/>
              </w:rPr>
            </w:pPr>
            <w:hyperlink r:id="rId9">
              <w:r>
                <w:rPr>
                  <w:rFonts w:ascii="Arial" w:eastAsia="Arial" w:hAnsi="Arial" w:cs="Arial"/>
                  <w:color w:val="1155CC"/>
                  <w:u w:val="single"/>
                </w:rPr>
                <w:t>https://www.ecfr.gov/current/title-42/chapter-I/subchapter-D/part-59</w:t>
              </w:r>
            </w:hyperlink>
            <w:r>
              <w:rPr>
                <w:rFonts w:ascii="Arial" w:eastAsia="Arial" w:hAnsi="Arial" w:cs="Arial"/>
              </w:rPr>
              <w:t xml:space="preserve"> </w:t>
            </w:r>
          </w:p>
        </w:tc>
      </w:tr>
      <w:tr w:rsidR="00CC2A96">
        <w:tc>
          <w:tcPr>
            <w:tcW w:w="2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96" w:rsidRDefault="00F32F70">
            <w:pPr>
              <w:rPr>
                <w:rFonts w:ascii="Arial" w:eastAsia="Arial" w:hAnsi="Arial" w:cs="Arial"/>
              </w:rPr>
            </w:pPr>
            <w:r>
              <w:rPr>
                <w:rFonts w:ascii="Arial" w:eastAsia="Arial" w:hAnsi="Arial" w:cs="Arial"/>
                <w:b/>
              </w:rPr>
              <w:t>Approved by Signature</w:t>
            </w:r>
          </w:p>
        </w:tc>
        <w:tc>
          <w:tcPr>
            <w:tcW w:w="7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96" w:rsidRDefault="00CC2A96">
            <w:pPr>
              <w:rPr>
                <w:rFonts w:ascii="Arial" w:eastAsia="Arial" w:hAnsi="Arial" w:cs="Arial"/>
              </w:rPr>
            </w:pPr>
          </w:p>
        </w:tc>
      </w:tr>
      <w:tr w:rsidR="00CC2A96">
        <w:tc>
          <w:tcPr>
            <w:tcW w:w="2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96" w:rsidRDefault="00F32F70">
            <w:pPr>
              <w:rPr>
                <w:rFonts w:ascii="Arial" w:eastAsia="Arial" w:hAnsi="Arial" w:cs="Arial"/>
              </w:rPr>
            </w:pPr>
            <w:r>
              <w:rPr>
                <w:rFonts w:ascii="Arial" w:eastAsia="Arial" w:hAnsi="Arial" w:cs="Arial"/>
                <w:b/>
              </w:rPr>
              <w:t>Approved Date</w:t>
            </w:r>
          </w:p>
        </w:tc>
        <w:tc>
          <w:tcPr>
            <w:tcW w:w="7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2A96" w:rsidRDefault="00CC2A96">
            <w:pPr>
              <w:rPr>
                <w:rFonts w:ascii="Arial" w:eastAsia="Arial" w:hAnsi="Arial" w:cs="Arial"/>
              </w:rPr>
            </w:pPr>
          </w:p>
        </w:tc>
      </w:tr>
    </w:tbl>
    <w:p w:rsidR="00CC2A96" w:rsidRDefault="00CC2A96">
      <w:pPr>
        <w:spacing w:before="240" w:after="240" w:line="240" w:lineRule="auto"/>
        <w:rPr>
          <w:rFonts w:ascii="Arial" w:eastAsia="Arial" w:hAnsi="Arial" w:cs="Arial"/>
          <w:b/>
        </w:rPr>
      </w:pPr>
    </w:p>
    <w:p w:rsidR="00CC2A96" w:rsidRDefault="00F32F70">
      <w:pPr>
        <w:spacing w:before="240" w:after="240" w:line="240" w:lineRule="auto"/>
        <w:rPr>
          <w:rFonts w:ascii="Arial" w:eastAsia="Arial" w:hAnsi="Arial" w:cs="Arial"/>
        </w:rPr>
      </w:pPr>
      <w:r>
        <w:rPr>
          <w:rFonts w:ascii="Arial" w:eastAsia="Arial" w:hAnsi="Arial" w:cs="Arial"/>
          <w:b/>
          <w:color w:val="000000"/>
        </w:rPr>
        <w:t xml:space="preserve">Purpose: </w:t>
      </w:r>
      <w:r>
        <w:rPr>
          <w:rFonts w:ascii="Arial" w:eastAsia="Arial" w:hAnsi="Arial" w:cs="Arial"/>
        </w:rPr>
        <w:t>The purpose of this policy is to describe</w:t>
      </w:r>
      <w:r>
        <w:rPr>
          <w:rFonts w:ascii="Arial" w:eastAsia="Arial" w:hAnsi="Arial" w:cs="Arial"/>
          <w:color w:val="333333"/>
        </w:rPr>
        <w:t xml:space="preserve"> </w:t>
      </w:r>
      <w:r>
        <w:rPr>
          <w:rFonts w:ascii="Arial" w:eastAsia="Arial" w:hAnsi="Arial" w:cs="Arial"/>
          <w:b/>
          <w:i/>
          <w:u w:val="single"/>
        </w:rPr>
        <w:t>(insert Agency Name)</w:t>
      </w:r>
      <w:r>
        <w:rPr>
          <w:rFonts w:ascii="Arial" w:eastAsia="Arial" w:hAnsi="Arial" w:cs="Arial"/>
        </w:rPr>
        <w:t xml:space="preserve"> process for ensuring grantee and </w:t>
      </w:r>
      <w:proofErr w:type="spellStart"/>
      <w:r>
        <w:rPr>
          <w:rFonts w:ascii="Arial" w:eastAsia="Arial" w:hAnsi="Arial" w:cs="Arial"/>
        </w:rPr>
        <w:t>subrecipient</w:t>
      </w:r>
      <w:proofErr w:type="spellEnd"/>
      <w:r>
        <w:rPr>
          <w:rFonts w:ascii="Arial" w:eastAsia="Arial" w:hAnsi="Arial" w:cs="Arial"/>
        </w:rPr>
        <w:t xml:space="preserve"> compliance with the requirement that the project provide for social services related to family planning including counseling, referral to and from other social and medical services agencies, and any ancillary </w:t>
      </w:r>
      <w:r>
        <w:rPr>
          <w:rFonts w:ascii="Arial" w:eastAsia="Arial" w:hAnsi="Arial" w:cs="Arial"/>
        </w:rPr>
        <w:t>services that may be necessary to facilitate clinic attendance, as needed.</w:t>
      </w:r>
    </w:p>
    <w:p w:rsidR="00CC2A96" w:rsidRDefault="00F32F70">
      <w:pPr>
        <w:spacing w:after="0" w:line="240" w:lineRule="auto"/>
        <w:rPr>
          <w:rFonts w:ascii="Arial" w:eastAsia="Arial" w:hAnsi="Arial" w:cs="Arial"/>
          <w:b/>
          <w:i/>
        </w:rPr>
      </w:pPr>
      <w:r>
        <w:rPr>
          <w:rFonts w:ascii="Arial" w:eastAsia="Arial" w:hAnsi="Arial" w:cs="Arial"/>
          <w:b/>
        </w:rPr>
        <w:t xml:space="preserve">Policy: </w:t>
      </w:r>
      <w:r>
        <w:rPr>
          <w:rFonts w:ascii="Arial" w:eastAsia="Arial" w:hAnsi="Arial" w:cs="Arial"/>
          <w:i/>
        </w:rPr>
        <w:t>[Agency may want to include the following]</w:t>
      </w:r>
    </w:p>
    <w:p w:rsidR="00CC2A96" w:rsidRDefault="00F32F70">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grantee’s needs assessment will document the social service and medical needs of the community to be served.</w:t>
      </w:r>
    </w:p>
    <w:p w:rsidR="00CC2A96" w:rsidRDefault="00F32F70">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grantee’s needs assessment will document the ancillary services that are needed to facilitate clinic attendance, as well as identify relevant social and medical services available to help meet those needs.</w:t>
      </w:r>
    </w:p>
    <w:p w:rsidR="00CC2A96" w:rsidRDefault="00F32F70">
      <w:pPr>
        <w:numPr>
          <w:ilvl w:val="0"/>
          <w:numId w:val="2"/>
        </w:num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Subrecipients</w:t>
      </w:r>
      <w:proofErr w:type="spellEnd"/>
      <w:r>
        <w:rPr>
          <w:rFonts w:ascii="Arial" w:eastAsia="Arial" w:hAnsi="Arial" w:cs="Arial"/>
          <w:color w:val="000000"/>
        </w:rPr>
        <w:t xml:space="preserve"> will develop and implement plans</w:t>
      </w:r>
      <w:r>
        <w:rPr>
          <w:rFonts w:ascii="Arial" w:eastAsia="Arial" w:hAnsi="Arial" w:cs="Arial"/>
          <w:color w:val="000000"/>
        </w:rPr>
        <w:t xml:space="preserve"> to address the related social service and medical needs of clients as well as ancillary services needed to facilitate clinic attendance.</w:t>
      </w:r>
    </w:p>
    <w:p w:rsidR="00CC2A96" w:rsidRDefault="00F32F70">
      <w:pPr>
        <w:numPr>
          <w:ilvl w:val="0"/>
          <w:numId w:val="2"/>
        </w:num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Subrecipients</w:t>
      </w:r>
      <w:proofErr w:type="spellEnd"/>
      <w:r>
        <w:rPr>
          <w:rFonts w:ascii="Arial" w:eastAsia="Arial" w:hAnsi="Arial" w:cs="Arial"/>
          <w:color w:val="000000"/>
        </w:rPr>
        <w:t xml:space="preserve"> will have a process to refer clients to relevant social and medical services agencies (e.g., child care </w:t>
      </w:r>
      <w:r>
        <w:rPr>
          <w:rFonts w:ascii="Arial" w:eastAsia="Arial" w:hAnsi="Arial" w:cs="Arial"/>
          <w:color w:val="000000"/>
        </w:rPr>
        <w:t xml:space="preserve">agencies, transport providers, WIC programs). </w:t>
      </w:r>
    </w:p>
    <w:p w:rsidR="00CC2A96" w:rsidRDefault="00F32F70">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Service sites will get signed written collaborative agreements with these other agencies when possible and if appropriate.</w:t>
      </w:r>
    </w:p>
    <w:p w:rsidR="00CC2A96" w:rsidRDefault="00F32F70">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Staff and providers will document in the medical record when referrals were made, base</w:t>
      </w:r>
      <w:r>
        <w:rPr>
          <w:rFonts w:ascii="Arial" w:eastAsia="Arial" w:hAnsi="Arial" w:cs="Arial"/>
          <w:color w:val="000000"/>
        </w:rPr>
        <w:t>d on documented specific condition/issue(s).</w:t>
      </w:r>
    </w:p>
    <w:p w:rsidR="00CC2A96" w:rsidRDefault="00F32F70">
      <w:pPr>
        <w:spacing w:before="240" w:after="0" w:line="240" w:lineRule="auto"/>
        <w:rPr>
          <w:rFonts w:ascii="Arial" w:eastAsia="Arial" w:hAnsi="Arial" w:cs="Arial"/>
          <w:i/>
        </w:rPr>
      </w:pPr>
      <w:r>
        <w:rPr>
          <w:rFonts w:ascii="Arial" w:eastAsia="Arial" w:hAnsi="Arial" w:cs="Arial"/>
          <w:b/>
        </w:rPr>
        <w:t xml:space="preserve">Procedure: </w:t>
      </w:r>
      <w:r>
        <w:rPr>
          <w:rFonts w:ascii="Arial" w:eastAsia="Arial" w:hAnsi="Arial" w:cs="Arial"/>
          <w:i/>
        </w:rPr>
        <w:t>[Agency may want to include the following]</w:t>
      </w:r>
    </w:p>
    <w:p w:rsidR="00CC2A96" w:rsidRDefault="00F32F70">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Where staff will be able to locate up-to-date referral names and contact information.</w:t>
      </w:r>
    </w:p>
    <w:p w:rsidR="00CC2A96" w:rsidRDefault="00F32F70">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lastRenderedPageBreak/>
        <w:t>Procedure for vetting referral resources.</w:t>
      </w:r>
    </w:p>
    <w:p w:rsidR="00CC2A96" w:rsidRDefault="00F32F70">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Schedule for updating referral information.</w:t>
      </w:r>
    </w:p>
    <w:p w:rsidR="00CC2A96" w:rsidRDefault="00F32F70">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Location of written collaborative agreements.</w:t>
      </w:r>
    </w:p>
    <w:p w:rsidR="00CC2A96" w:rsidRDefault="00F32F70">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Schedule for updating and renewing written collaborative agreements.</w:t>
      </w:r>
    </w:p>
    <w:p w:rsidR="00CC2A96" w:rsidRDefault="00F32F70">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How staff will be trained and updated on changes to this policy.</w:t>
      </w:r>
    </w:p>
    <w:p w:rsidR="00CC2A96" w:rsidRDefault="00F32F70">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How staff can access this policy</w:t>
      </w:r>
      <w:r>
        <w:rPr>
          <w:rFonts w:ascii="Arial" w:eastAsia="Arial" w:hAnsi="Arial" w:cs="Arial"/>
          <w:color w:val="000000"/>
        </w:rPr>
        <w:t xml:space="preserve"> (location of paper/electronic version(s)).</w:t>
      </w:r>
    </w:p>
    <w:sectPr w:rsidR="00CC2A96">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F70" w:rsidRDefault="00F32F70">
      <w:pPr>
        <w:spacing w:after="0" w:line="240" w:lineRule="auto"/>
      </w:pPr>
      <w:r>
        <w:separator/>
      </w:r>
    </w:p>
  </w:endnote>
  <w:endnote w:type="continuationSeparator" w:id="0">
    <w:p w:rsidR="00F32F70" w:rsidRDefault="00F32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A96" w:rsidRDefault="00F32F70">
    <w:pPr>
      <w:jc w:val="right"/>
      <w:rPr>
        <w:rFonts w:ascii="Arial" w:eastAsia="Arial" w:hAnsi="Arial" w:cs="Arial"/>
        <w:i/>
      </w:rPr>
    </w:pPr>
    <w:r>
      <w:rPr>
        <w:rFonts w:ascii="Arial" w:eastAsia="Arial" w:hAnsi="Arial" w:cs="Arial"/>
        <w:i/>
      </w:rPr>
      <w:t>Updated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F70" w:rsidRDefault="00F32F70">
      <w:pPr>
        <w:spacing w:after="0" w:line="240" w:lineRule="auto"/>
      </w:pPr>
      <w:r>
        <w:separator/>
      </w:r>
    </w:p>
  </w:footnote>
  <w:footnote w:type="continuationSeparator" w:id="0">
    <w:p w:rsidR="00F32F70" w:rsidRDefault="00F32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A96" w:rsidRDefault="00F32F70">
    <w:pPr>
      <w:spacing w:after="160" w:line="240" w:lineRule="auto"/>
      <w:rPr>
        <w:rFonts w:ascii="Arial" w:eastAsia="Arial" w:hAnsi="Arial" w:cs="Arial"/>
        <w:i/>
        <w:sz w:val="28"/>
        <w:szCs w:val="28"/>
      </w:rPr>
    </w:pPr>
    <w:r>
      <w:rPr>
        <w:rFonts w:ascii="Arial" w:eastAsia="Arial" w:hAnsi="Arial" w:cs="Arial"/>
        <w:i/>
      </w:rPr>
      <w:t>[SAMPLE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24345"/>
    <w:multiLevelType w:val="multilevel"/>
    <w:tmpl w:val="E6FC03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1CF6C64"/>
    <w:multiLevelType w:val="multilevel"/>
    <w:tmpl w:val="FCBA1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A96"/>
    <w:rsid w:val="007D1716"/>
    <w:rsid w:val="00CC2A96"/>
    <w:rsid w:val="00F3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CA3A37-063A-445F-8451-6ECB9B10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35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645"/>
    <w:rPr>
      <w:rFonts w:ascii="Segoe UI" w:hAnsi="Segoe UI" w:cs="Segoe UI"/>
      <w:sz w:val="18"/>
      <w:szCs w:val="18"/>
    </w:rPr>
  </w:style>
  <w:style w:type="paragraph" w:styleId="Header">
    <w:name w:val="header"/>
    <w:basedOn w:val="Normal"/>
    <w:link w:val="HeaderChar"/>
    <w:uiPriority w:val="99"/>
    <w:unhideWhenUsed/>
    <w:rsid w:val="00C35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645"/>
  </w:style>
  <w:style w:type="paragraph" w:styleId="Footer">
    <w:name w:val="footer"/>
    <w:basedOn w:val="Normal"/>
    <w:link w:val="FooterChar"/>
    <w:uiPriority w:val="99"/>
    <w:unhideWhenUsed/>
    <w:rsid w:val="00C35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645"/>
  </w:style>
  <w:style w:type="table" w:styleId="TableGrid">
    <w:name w:val="Table Grid"/>
    <w:basedOn w:val="TableNormal"/>
    <w:uiPriority w:val="39"/>
    <w:rsid w:val="00662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DCE"/>
    <w:pPr>
      <w:ind w:left="720"/>
      <w:contextualSpacing/>
    </w:pPr>
  </w:style>
  <w:style w:type="paragraph" w:styleId="CommentSubject">
    <w:name w:val="annotation subject"/>
    <w:basedOn w:val="CommentText"/>
    <w:next w:val="CommentText"/>
    <w:link w:val="CommentSubjectChar"/>
    <w:uiPriority w:val="99"/>
    <w:semiHidden/>
    <w:unhideWhenUsed/>
    <w:rsid w:val="00E302B6"/>
    <w:rPr>
      <w:b/>
      <w:bCs/>
    </w:rPr>
  </w:style>
  <w:style w:type="character" w:customStyle="1" w:styleId="CommentSubjectChar">
    <w:name w:val="Comment Subject Char"/>
    <w:basedOn w:val="CommentTextChar"/>
    <w:link w:val="CommentSubject"/>
    <w:uiPriority w:val="99"/>
    <w:semiHidden/>
    <w:rsid w:val="00E302B6"/>
    <w:rPr>
      <w:b/>
      <w:bCs/>
      <w:sz w:val="20"/>
      <w:szCs w:val="20"/>
    </w:rPr>
  </w:style>
  <w:style w:type="paragraph" w:styleId="BodyText">
    <w:name w:val="Body Text"/>
    <w:basedOn w:val="Normal"/>
    <w:link w:val="BodyTextChar"/>
    <w:uiPriority w:val="99"/>
    <w:rsid w:val="00C26DAD"/>
    <w:pPr>
      <w:suppressAutoHyphens/>
      <w:autoSpaceDE w:val="0"/>
      <w:autoSpaceDN w:val="0"/>
      <w:adjustRightInd w:val="0"/>
      <w:spacing w:before="80" w:after="80" w:line="320" w:lineRule="atLeast"/>
      <w:textAlignment w:val="center"/>
    </w:pPr>
    <w:rPr>
      <w:rFonts w:ascii="Myriad Pro" w:hAnsi="Myriad Pro" w:cs="Myriad Pro"/>
      <w:color w:val="000000"/>
      <w:sz w:val="24"/>
      <w:szCs w:val="24"/>
    </w:rPr>
  </w:style>
  <w:style w:type="character" w:customStyle="1" w:styleId="BodyTextChar">
    <w:name w:val="Body Text Char"/>
    <w:basedOn w:val="DefaultParagraphFont"/>
    <w:link w:val="BodyText"/>
    <w:uiPriority w:val="99"/>
    <w:rsid w:val="00C26DAD"/>
    <w:rPr>
      <w:rFonts w:ascii="Myriad Pro" w:hAnsi="Myriad Pro" w:cs="Myriad Pro"/>
      <w:color w:val="000000"/>
      <w:sz w:val="24"/>
      <w:szCs w:val="24"/>
    </w:rPr>
  </w:style>
  <w:style w:type="character" w:styleId="Hyperlink">
    <w:name w:val="Hyperlink"/>
    <w:basedOn w:val="DefaultParagraphFont"/>
    <w:uiPriority w:val="99"/>
    <w:rsid w:val="00C26DAD"/>
    <w:rPr>
      <w:color w:val="205D9E"/>
      <w:u w:val="thick"/>
    </w:r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dc.gov/reproductivehealth/contraception/qfp.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cfr.gov/current/title-42/chapter-I/subchapter-D/part-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ZdN6wAmDTeycxwWE74vZ1y+XPA==">AMUW2mXCcHHsWMdZd8wz7vnaqHM4KbO1G5B0rar6U9naStJsFtahJYFBW+4BfyGjF99KJxjYkCZHLunTFsgkNqRupLxKBMCV2xxZP/mrFK+89/Vt8SjP5ODdjgS+cFBFZE23md7zJaCy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Clancey Bateman</dc:creator>
  <cp:lastModifiedBy>Jessie Daigneault</cp:lastModifiedBy>
  <cp:revision>2</cp:revision>
  <dcterms:created xsi:type="dcterms:W3CDTF">2021-12-17T16:32:00Z</dcterms:created>
  <dcterms:modified xsi:type="dcterms:W3CDTF">2021-12-17T16:32:00Z</dcterms:modified>
</cp:coreProperties>
</file>