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92278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92278f"/>
          <w:sz w:val="28"/>
          <w:szCs w:val="28"/>
          <w:rtl w:val="0"/>
        </w:rPr>
        <w:t xml:space="preserve">Title X Site Visit Close-out Letter Template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close-out letter formally notifies a Title X subrecipient that the site visit process is complete. This template can be customized.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use: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Insert the grantee’s name and logo, subrecipient information, and other details where indicated and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Grantee’s Name/Logo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Contact’s Name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Contact’s Title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Agency Name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City, State, Zip Code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Contact Person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grantee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conducted a site visit of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dates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As a result of the site visit, a Corrective Action Plan (CAP) was issued.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letter is to inform you that all of the findings in the CAP have been addressed and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is now in compliance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Title X Program Regulations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like to thank you and your staff for your hard work, cooperation, and dedication to the Title X family planning program and look forward to our continued partnership.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Job Title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Grantee Agency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426A8"/>
    <w:pPr>
      <w:spacing w:after="0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2x4pXI1ubLfyOJurATumOxXTg==">AMUW2mV+sKrcXxRMLoHGcpA1XWyqtjFlYcgnf7MA3kgUMIzc6vJUYyTDMmGizFKBTkIKzI5Bjy4g5zqvCD0FcZ0SM5zXe+zLkFVTNSxyTZdRyTOCL05HxZU1GcKe5ndVPhGcmCIaS1NHVOopVM2+3vucaFVsb5dAXQ==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2019-06-04T22:11:00Z</dcterms:created>
  <dc:creator>JSI</dc:creator>
</cp:coreProperties>
</file>